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8A0F18"/>
          <w:spacing w:val="30"/>
          <w:sz w:val="15"/>
          <w:szCs w:val="15"/>
        </w:rPr>
        <w:t xml:space="preserve">COMPUTER SCIENCE · INFRASTRUCTURE · PLATFORMS · CONNECTED MOBILITY · CREATIVE DIRECTION</w:t>
      </w:r>
    </w:p>
    <w:p>
      <w:pPr>
        <w:spacing w:after="40"/>
      </w:pPr>
      <w:r>
        <w:rPr>
          <w:b/>
          <w:bCs/>
          <w:color w:val="111111"/>
          <w:sz w:val="44"/>
          <w:szCs w:val="44"/>
        </w:rPr>
        <w:t xml:space="preserve">Matthew McCluster</w:t>
      </w:r>
    </w:p>
    <w:p>
      <w:pPr>
        <w:spacing w:after="40"/>
      </w:pPr>
      <w:r>
        <w:rPr>
          <w:color w:val="444444"/>
          <w:sz w:val="21"/>
          <w:szCs w:val="21"/>
        </w:rPr>
        <w:t xml:space="preserve">Computer Science Student · Infrastructure &amp; Technical Operations · Platform Builder · Creative Director</w:t>
      </w:r>
    </w:p>
    <w:p>
      <w:pPr>
        <w:spacing w:after="200"/>
      </w:pPr>
      <w:r>
        <w:rPr>
          <w:color w:val="444444"/>
          <w:sz w:val="19"/>
          <w:szCs w:val="19"/>
        </w:rPr>
        <w:t xml:space="preserve">matthew@mccluster.org · Connecticut &amp; Georgia, United States · matthew.mccluster.org</w:t>
      </w:r>
    </w:p>
    <w:p>
      <w:pPr>
        <w:spacing w:after="160"/>
      </w:pPr>
      <w:r>
        <w:rPr>
          <w:color w:val="111111"/>
          <w:sz w:val="19"/>
          <w:szCs w:val="19"/>
        </w:rPr>
        <w:t xml:space="preserve">Matthew McCluster is a Computer Science student at Southern Connecticut State University and an infrastructure and technical-operations professional working across Connecticut and Georgia. His experience spans desktop support, enterprise data-center and network/server work, PostgreSQL and serverless platform operations, and automotive telematics. He founded McCluster Corp and operates its technology, civic, education and creative projects, including Equity Uprise, PRIM3 and the Uprise Action Network. Through Whip Equipped LLC, he is developing connected-mobility and vehicle systems around GNSS/telematics, sensors and an in-development urban motorcycle platform. He also works in photography, web design, media production and songwriting.</w:t>
      </w:r>
    </w:p>
    <w:p>
      <w:pPr>
        <w:pStyle w:val="Heading1"/>
        <w:pBdr>
          <w:bottom w:val="single" w:color="BBBBBB" w:sz="6" w:space="2"/>
        </w:pBdr>
        <w:spacing w:after="120" w:before="260"/>
      </w:pPr>
      <w:r>
        <w:rPr>
          <w:b/>
          <w:bCs/>
          <w:color w:val="111111"/>
          <w:spacing w:val="12"/>
          <w:sz w:val="22"/>
          <w:szCs w:val="22"/>
        </w:rPr>
        <w:t xml:space="preserve">AT A GLANCE</w:t>
      </w:r>
    </w:p>
    <w:p>
      <w:pPr>
        <w:spacing w:after="70"/>
      </w:pPr>
      <w:r>
        <w:rPr>
          <w:b/>
          <w:bCs/>
          <w:color w:val="111111"/>
          <w:sz w:val="19"/>
          <w:szCs w:val="19"/>
        </w:rPr>
        <w:t xml:space="preserve">Full name: </w:t>
      </w:r>
      <w:r>
        <w:rPr>
          <w:color w:val="444444"/>
          <w:sz w:val="19"/>
          <w:szCs w:val="19"/>
        </w:rPr>
        <w:t xml:space="preserve">Matthew Christian Perry McCluster</w:t>
      </w:r>
    </w:p>
    <w:p>
      <w:pPr>
        <w:spacing w:after="70"/>
      </w:pPr>
      <w:r>
        <w:rPr>
          <w:b/>
          <w:bCs/>
          <w:color w:val="111111"/>
          <w:sz w:val="19"/>
          <w:szCs w:val="19"/>
        </w:rPr>
        <w:t xml:space="preserve">Based: </w:t>
      </w:r>
      <w:r>
        <w:rPr>
          <w:color w:val="444444"/>
          <w:sz w:val="19"/>
          <w:szCs w:val="19"/>
        </w:rPr>
        <w:t xml:space="preserve">Connecticut &amp; Georgia, United States</w:t>
      </w:r>
    </w:p>
    <w:p>
      <w:pPr>
        <w:spacing w:after="70"/>
      </w:pPr>
      <w:r>
        <w:rPr>
          <w:b/>
          <w:bCs/>
          <w:color w:val="111111"/>
          <w:sz w:val="19"/>
          <w:szCs w:val="19"/>
        </w:rPr>
        <w:t xml:space="preserve">Education: </w:t>
      </w:r>
      <w:r>
        <w:rPr>
          <w:color w:val="444444"/>
          <w:sz w:val="19"/>
          <w:szCs w:val="19"/>
        </w:rPr>
        <w:t xml:space="preserve">B.S. Computer Science, Southern Connecticut State University — first-year, enrolled; expected May 2030</w:t>
      </w:r>
    </w:p>
    <w:p>
      <w:pPr>
        <w:spacing w:after="70"/>
      </w:pPr>
      <w:r>
        <w:rPr>
          <w:b/>
          <w:bCs/>
          <w:color w:val="111111"/>
          <w:sz w:val="19"/>
          <w:szCs w:val="19"/>
        </w:rPr>
        <w:t xml:space="preserve">Technical lanes: </w:t>
      </w:r>
      <w:r>
        <w:rPr>
          <w:color w:val="444444"/>
          <w:sz w:val="19"/>
          <w:szCs w:val="19"/>
        </w:rPr>
        <w:t xml:space="preserve">infrastructure &amp; data center · IT support · technical operations · platform engineering · connected mobility &amp; telematics</w:t>
      </w:r>
    </w:p>
    <w:p>
      <w:pPr>
        <w:spacing w:after="70"/>
      </w:pPr>
      <w:r>
        <w:rPr>
          <w:b/>
          <w:bCs/>
          <w:color w:val="111111"/>
          <w:sz w:val="19"/>
          <w:szCs w:val="19"/>
        </w:rPr>
        <w:t xml:space="preserve">Founder/operator: </w:t>
      </w:r>
      <w:r>
        <w:rPr>
          <w:color w:val="444444"/>
          <w:sz w:val="19"/>
          <w:szCs w:val="19"/>
        </w:rPr>
        <w:t xml:space="preserve">McCluster Corp · Equity Uprise · PRIM3 · Uprise Action Network</w:t>
      </w:r>
    </w:p>
    <w:p>
      <w:pPr>
        <w:spacing w:after="70"/>
      </w:pPr>
      <w:r>
        <w:rPr>
          <w:b/>
          <w:bCs/>
          <w:color w:val="111111"/>
          <w:sz w:val="19"/>
          <w:szCs w:val="19"/>
        </w:rPr>
        <w:t xml:space="preserve">Founder of: </w:t>
      </w:r>
      <w:r>
        <w:rPr>
          <w:color w:val="444444"/>
          <w:sz w:val="19"/>
          <w:szCs w:val="19"/>
        </w:rPr>
        <w:t xml:space="preserve">Whip Equipped LLC, a connected-mobility and vehicle-development venture</w:t>
      </w:r>
    </w:p>
    <w:p>
      <w:pPr>
        <w:spacing w:after="70"/>
      </w:pPr>
      <w:r>
        <w:rPr>
          <w:b/>
          <w:bCs/>
          <w:color w:val="111111"/>
          <w:sz w:val="19"/>
          <w:szCs w:val="19"/>
        </w:rPr>
        <w:t xml:space="preserve">Creative work: </w:t>
      </w:r>
      <w:r>
        <w:rPr>
          <w:color w:val="444444"/>
          <w:sz w:val="19"/>
          <w:szCs w:val="19"/>
        </w:rPr>
        <w:t xml:space="preserve">photography · web design · media production · songwriting</w:t>
      </w:r>
    </w:p>
    <w:p>
      <w:pPr>
        <w:spacing w:after="70"/>
      </w:pPr>
      <w:r>
        <w:rPr>
          <w:b/>
          <w:bCs/>
          <w:color w:val="111111"/>
          <w:sz w:val="19"/>
          <w:szCs w:val="19"/>
        </w:rPr>
        <w:t xml:space="preserve">Recognized by: </w:t>
      </w:r>
      <w:r>
        <w:rPr>
          <w:color w:val="444444"/>
          <w:sz w:val="19"/>
          <w:szCs w:val="19"/>
        </w:rPr>
        <w:t xml:space="preserve">Connecticut General Assembly · State of Georgia · City of Bridgeport (2025)</w:t>
      </w:r>
    </w:p>
    <w:p>
      <w:pPr>
        <w:pStyle w:val="Heading1"/>
        <w:pBdr>
          <w:bottom w:val="single" w:color="BBBBBB" w:sz="6" w:space="2"/>
        </w:pBdr>
        <w:spacing w:after="120" w:before="260"/>
      </w:pPr>
      <w:r>
        <w:rPr>
          <w:b/>
          <w:bCs/>
          <w:color w:val="111111"/>
          <w:spacing w:val="12"/>
          <w:sz w:val="22"/>
          <w:szCs w:val="22"/>
        </w:rPr>
        <w:t xml:space="preserve">RECOGNITION</w:t>
      </w:r>
    </w:p>
    <w:p>
      <w:pPr>
        <w:spacing w:after="70"/>
      </w:pPr>
      <w:r>
        <w:rPr>
          <w:b/>
          <w:bCs/>
          <w:color w:val="111111"/>
          <w:sz w:val="19"/>
          <w:szCs w:val="19"/>
        </w:rPr>
        <w:t xml:space="preserve">Connecticut General Assembly Official Citation: </w:t>
      </w:r>
      <w:r>
        <w:rPr>
          <w:color w:val="444444"/>
          <w:sz w:val="19"/>
          <w:szCs w:val="19"/>
        </w:rPr>
        <w:t xml:space="preserve">to Matthew Christian Perry McCluster, October 5, 2025, State Capitol, Hartford, signed by the President Pro Tempore of the Senate, the Speaker of the House and the Secretary of the State. Primary document (PDF)</w:t>
      </w:r>
    </w:p>
    <w:p>
      <w:pPr>
        <w:spacing w:after="70"/>
      </w:pPr>
      <w:r>
        <w:rPr>
          <w:b/>
          <w:bCs/>
          <w:color w:val="111111"/>
          <w:sz w:val="19"/>
          <w:szCs w:val="19"/>
        </w:rPr>
        <w:t xml:space="preserve">Georgia Governor's Proclamation: </w:t>
      </w:r>
      <w:r>
        <w:rPr>
          <w:color w:val="444444"/>
          <w:sz w:val="19"/>
          <w:szCs w:val="19"/>
        </w:rPr>
        <w:t xml:space="preserve">signed October 27, 2025 by Gov. Brian P. Kemp, designating Georgia Youth Innovation &amp; Civic Leadership Week for December 12–18, 2025. Primary document (PDF)</w:t>
      </w:r>
    </w:p>
    <w:p>
      <w:pPr>
        <w:spacing w:after="70"/>
      </w:pPr>
      <w:r>
        <w:rPr>
          <w:b/>
          <w:bCs/>
          <w:color w:val="111111"/>
          <w:sz w:val="19"/>
          <w:szCs w:val="19"/>
        </w:rPr>
        <w:t xml:space="preserve">City of Bridgeport Proclamation: </w:t>
      </w:r>
      <w:r>
        <w:rPr>
          <w:color w:val="444444"/>
          <w:sz w:val="19"/>
          <w:szCs w:val="19"/>
        </w:rPr>
        <w:t xml:space="preserve">Equity Uprise Human Rights Day, December 10, 2025, issued by Mayor Joseph P. Ganim. Primary document (PDF)</w:t>
      </w:r>
    </w:p>
    <w:p>
      <w:pPr>
        <w:spacing w:after="70"/>
      </w:pPr>
      <w:r>
        <w:rPr>
          <w:b/>
          <w:bCs/>
          <w:color w:val="111111"/>
          <w:sz w:val="19"/>
          <w:szCs w:val="19"/>
        </w:rPr>
        <w:t xml:space="preserve">Connecticut public-charity registration certificate: </w:t>
      </w:r>
      <w:r>
        <w:rPr>
          <w:color w:val="444444"/>
          <w:sz w:val="19"/>
          <w:szCs w:val="19"/>
        </w:rPr>
        <w:t xml:space="preserve">McCluster Corp, CHR.0069693, issued October 28, 2025. The current renewal status is not asserted on this page. Certificate (PDF)</w:t>
      </w:r>
    </w:p>
    <w:p>
      <w:pPr>
        <w:pStyle w:val="Heading1"/>
        <w:pBdr>
          <w:bottom w:val="single" w:color="BBBBBB" w:sz="6" w:space="2"/>
        </w:pBdr>
        <w:spacing w:after="120" w:before="260"/>
      </w:pPr>
      <w:r>
        <w:rPr>
          <w:b/>
          <w:bCs/>
          <w:color w:val="111111"/>
          <w:spacing w:val="12"/>
          <w:sz w:val="22"/>
          <w:szCs w:val="22"/>
        </w:rPr>
        <w:t xml:space="preserve">VENTURES &amp; WORK</w:t>
      </w:r>
    </w:p>
    <w:p>
      <w:pPr>
        <w:spacing w:after="100"/>
      </w:pPr>
      <w:r>
        <w:rPr>
          <w:color w:val="111111"/>
          <w:sz w:val="19"/>
          <w:szCs w:val="19"/>
        </w:rPr>
        <w:t xml:space="preserve">McCluster Corp is Matthew's operating and publishing organization for technology, education, civic, media and creative work. Its projects include Equity Uprise, the PRIM3 technology-learning system and the Uprise Action Network. Whip Equipped LLC is a separate connected-mobility venture whose current work spans telematics, vehicle systems and development planning for a connected urban motorcycle platform. Matthew's creative work includes photography, web design, media production, songwriting and the I AM HERE catalogue.</w:t>
      </w:r>
    </w:p>
    <w:p>
      <w:pPr>
        <w:pStyle w:val="Heading1"/>
        <w:pBdr>
          <w:bottom w:val="single" w:color="BBBBBB" w:sz="6" w:space="2"/>
        </w:pBdr>
        <w:spacing w:after="120" w:before="260"/>
      </w:pPr>
      <w:r>
        <w:rPr>
          <w:b/>
          <w:bCs/>
          <w:color w:val="111111"/>
          <w:spacing w:val="12"/>
          <w:sz w:val="22"/>
          <w:szCs w:val="22"/>
        </w:rPr>
        <w:t xml:space="preserve">CAREER &amp; MILESTONES</w:t>
      </w:r>
    </w:p>
    <w:p>
      <w:pPr>
        <w:spacing w:after="0" w:before="100"/>
      </w:pPr>
      <w:r>
        <w:rPr>
          <w:b/>
          <w:bCs/>
          <w:color w:val="8A0F18"/>
          <w:spacing w:val="14"/>
          <w:sz w:val="16"/>
          <w:szCs w:val="16"/>
        </w:rPr>
        <w:t xml:space="preserve">2025 TO PRESENT</w:t>
      </w:r>
    </w:p>
    <w:p>
      <w:pPr>
        <w:spacing w:after="0"/>
      </w:pPr>
      <w:r>
        <w:rPr>
          <w:b/>
          <w:bCs/>
          <w:color w:val="111111"/>
          <w:sz w:val="20"/>
          <w:szCs w:val="20"/>
        </w:rPr>
        <w:t xml:space="preserve">Founder / Digital Program Operator</w:t>
      </w:r>
    </w:p>
    <w:p>
      <w:pPr>
        <w:spacing w:after="40"/>
      </w:pPr>
      <w:r>
        <w:rPr>
          <w:color w:val="444444"/>
          <w:sz w:val="19"/>
          <w:szCs w:val="19"/>
        </w:rPr>
        <w:t xml:space="preserve">McCluster Corp · Equity Uprise · Connecticut &amp; Georgia</w:t>
      </w:r>
    </w:p>
    <w:p>
      <w:pPr>
        <w:pStyle w:val="ListParagraph"/>
        <w:numPr>
          <w:ilvl w:val="0"/>
          <w:numId w:val="1"/>
        </w:numPr>
        <w:spacing w:after="30"/>
      </w:pPr>
      <w:r>
        <w:rPr>
          <w:color w:val="111111"/>
          <w:sz w:val="18"/>
          <w:szCs w:val="18"/>
        </w:rPr>
        <w:t xml:space="preserve">Designed and operates the organization's platform end to end: Postgres schema and row-level security, serverless API functions, payments, and an automated release gate that blocks a bad deploy.</w:t>
      </w:r>
    </w:p>
    <w:p>
      <w:pPr>
        <w:pStyle w:val="ListParagraph"/>
        <w:numPr>
          <w:ilvl w:val="0"/>
          <w:numId w:val="1"/>
        </w:numPr>
        <w:spacing w:after="30"/>
      </w:pPr>
      <w:r>
        <w:rPr>
          <w:color w:val="111111"/>
          <w:sz w:val="18"/>
          <w:szCs w:val="18"/>
        </w:rPr>
        <w:t xml:space="preserve">Built and maintains the public web properties, the civic fellowship directory, and the data behind them.</w:t>
      </w:r>
    </w:p>
    <w:p>
      <w:pPr>
        <w:pStyle w:val="ListParagraph"/>
        <w:numPr>
          <w:ilvl w:val="0"/>
          <w:numId w:val="1"/>
        </w:numPr>
        <w:spacing w:after="30"/>
      </w:pPr>
      <w:r>
        <w:rPr>
          <w:color w:val="111111"/>
          <w:sz w:val="18"/>
          <w:szCs w:val="18"/>
        </w:rPr>
        <w:t xml:space="preserve">Runs digital identity, content, campaign messaging and audience-engagement workflows for a nonprofit cultural and community-development initiative.</w:t>
      </w:r>
    </w:p>
    <w:p>
      <w:pPr>
        <w:pStyle w:val="ListParagraph"/>
        <w:numPr>
          <w:ilvl w:val="0"/>
          <w:numId w:val="1"/>
        </w:numPr>
        <w:spacing w:after="30"/>
      </w:pPr>
      <w:r>
        <w:rPr>
          <w:color w:val="111111"/>
          <w:sz w:val="18"/>
          <w:szCs w:val="18"/>
        </w:rPr>
        <w:t xml:space="preserve">Organizes program information, digital assets, contact records and outreach materials.</w:t>
      </w:r>
    </w:p>
    <w:p>
      <w:pPr>
        <w:spacing w:after="0" w:before="100"/>
      </w:pPr>
      <w:r>
        <w:rPr>
          <w:b/>
          <w:bCs/>
          <w:color w:val="8A0F18"/>
          <w:spacing w:val="14"/>
          <w:sz w:val="16"/>
          <w:szCs w:val="16"/>
        </w:rPr>
        <w:t xml:space="preserve">OCTOBER 2026 TO PRESENT</w:t>
      </w:r>
    </w:p>
    <w:p>
      <w:pPr>
        <w:spacing w:after="0"/>
      </w:pPr>
      <w:r>
        <w:rPr>
          <w:b/>
          <w:bCs/>
          <w:color w:val="111111"/>
          <w:sz w:val="20"/>
          <w:szCs w:val="20"/>
        </w:rPr>
        <w:t xml:space="preserve">Research &amp; Development — Telematics &amp; Connected Mobility</w:t>
      </w:r>
    </w:p>
    <w:p>
      <w:pPr>
        <w:spacing w:after="40"/>
      </w:pPr>
      <w:r>
        <w:rPr>
          <w:color w:val="444444"/>
          <w:sz w:val="19"/>
          <w:szCs w:val="19"/>
        </w:rPr>
        <w:t xml:space="preserve">Whip Equipped LLC · Remote</w:t>
      </w:r>
    </w:p>
    <w:p>
      <w:pPr>
        <w:pStyle w:val="ListParagraph"/>
        <w:numPr>
          <w:ilvl w:val="0"/>
          <w:numId w:val="1"/>
        </w:numPr>
        <w:spacing w:after="30"/>
      </w:pPr>
      <w:r>
        <w:rPr>
          <w:color w:val="111111"/>
          <w:sz w:val="18"/>
          <w:szCs w:val="18"/>
        </w:rPr>
        <w:t xml:space="preserve">Develops connected-mobility and telematics systems spanning GNSS, vehicle data, sensors and embedded hardware.</w:t>
      </w:r>
    </w:p>
    <w:p>
      <w:pPr>
        <w:pStyle w:val="ListParagraph"/>
        <w:numPr>
          <w:ilvl w:val="0"/>
          <w:numId w:val="1"/>
        </w:numPr>
        <w:spacing w:after="30"/>
      </w:pPr>
      <w:r>
        <w:rPr>
          <w:color w:val="111111"/>
          <w:sz w:val="18"/>
          <w:szCs w:val="18"/>
        </w:rPr>
        <w:t xml:space="preserve">Researches product and manufacturing readiness for an in-development urban motorcycle platform.</w:t>
      </w:r>
    </w:p>
    <w:p>
      <w:pPr>
        <w:pStyle w:val="ListParagraph"/>
        <w:numPr>
          <w:ilvl w:val="0"/>
          <w:numId w:val="1"/>
        </w:numPr>
        <w:spacing w:after="30"/>
      </w:pPr>
      <w:r>
        <w:rPr>
          <w:color w:val="111111"/>
          <w:sz w:val="18"/>
          <w:szCs w:val="18"/>
        </w:rPr>
        <w:t xml:space="preserve">Current R&amp;D is maintained separately from Whip Equipped's earlier licensed dealer and parts operations.</w:t>
      </w:r>
    </w:p>
    <w:p>
      <w:pPr>
        <w:spacing w:after="0" w:before="100"/>
      </w:pPr>
      <w:r>
        <w:rPr>
          <w:b/>
          <w:bCs/>
          <w:color w:val="8A0F18"/>
          <w:spacing w:val="14"/>
          <w:sz w:val="16"/>
          <w:szCs w:val="16"/>
        </w:rPr>
        <w:t xml:space="preserve">2024 TO SEPTEMBER 2026</w:t>
      </w:r>
    </w:p>
    <w:p>
      <w:pPr>
        <w:spacing w:after="0"/>
      </w:pPr>
      <w:r>
        <w:rPr>
          <w:b/>
          <w:bCs/>
          <w:color w:val="111111"/>
          <w:sz w:val="20"/>
          <w:szCs w:val="20"/>
        </w:rPr>
        <w:t xml:space="preserve">Parts Operations</w:t>
      </w:r>
    </w:p>
    <w:p>
      <w:pPr>
        <w:spacing w:after="40"/>
      </w:pPr>
      <w:r>
        <w:rPr>
          <w:color w:val="444444"/>
          <w:sz w:val="19"/>
          <w:szCs w:val="19"/>
        </w:rPr>
        <w:t xml:space="preserve">Whip Equipped LLC · Georgia</w:t>
      </w:r>
    </w:p>
    <w:p>
      <w:pPr>
        <w:pStyle w:val="ListParagraph"/>
        <w:numPr>
          <w:ilvl w:val="0"/>
          <w:numId w:val="1"/>
        </w:numPr>
        <w:spacing w:after="30"/>
      </w:pPr>
      <w:r>
        <w:rPr>
          <w:color w:val="111111"/>
          <w:sz w:val="18"/>
          <w:szCs w:val="18"/>
        </w:rPr>
        <w:t xml:space="preserve">Managed automotive parts sourcing, inventory and operational workflows within the applicable parts-business scope.</w:t>
      </w:r>
    </w:p>
    <w:p>
      <w:pPr>
        <w:pStyle w:val="ListParagraph"/>
        <w:numPr>
          <w:ilvl w:val="0"/>
          <w:numId w:val="1"/>
        </w:numPr>
        <w:spacing w:after="30"/>
      </w:pPr>
      <w:r>
        <w:rPr>
          <w:color w:val="111111"/>
          <w:sz w:val="18"/>
          <w:szCs w:val="18"/>
        </w:rPr>
        <w:t xml:space="preserve">Supported vehicle systems work involving electrical, security, camera, sensor and related components.</w:t>
      </w:r>
    </w:p>
    <w:p>
      <w:pPr>
        <w:pStyle w:val="ListParagraph"/>
        <w:numPr>
          <w:ilvl w:val="0"/>
          <w:numId w:val="1"/>
        </w:numPr>
        <w:spacing w:after="30"/>
      </w:pPr>
      <w:r>
        <w:rPr>
          <w:color w:val="111111"/>
          <w:sz w:val="18"/>
          <w:szCs w:val="18"/>
        </w:rPr>
        <w:t xml:space="preserve">Parts operations ended September 2026 before the current R&amp;D phase began.</w:t>
      </w:r>
    </w:p>
    <w:p>
      <w:pPr>
        <w:spacing w:after="0" w:before="100"/>
      </w:pPr>
      <w:r>
        <w:rPr>
          <w:b/>
          <w:bCs/>
          <w:color w:val="8A0F18"/>
          <w:spacing w:val="14"/>
          <w:sz w:val="16"/>
          <w:szCs w:val="16"/>
        </w:rPr>
        <w:t xml:space="preserve">2024</w:t>
      </w:r>
    </w:p>
    <w:p>
      <w:pPr>
        <w:spacing w:after="0"/>
      </w:pPr>
      <w:r>
        <w:rPr>
          <w:b/>
          <w:bCs/>
          <w:color w:val="111111"/>
          <w:sz w:val="20"/>
          <w:szCs w:val="20"/>
        </w:rPr>
        <w:t xml:space="preserve">Dealer Operations / Vehicle Acquisition</w:t>
      </w:r>
    </w:p>
    <w:p>
      <w:pPr>
        <w:spacing w:after="40"/>
      </w:pPr>
      <w:r>
        <w:rPr>
          <w:color w:val="444444"/>
          <w:sz w:val="19"/>
          <w:szCs w:val="19"/>
        </w:rPr>
        <w:t xml:space="preserve">Whip Equipped LLC · Georgia</w:t>
      </w:r>
    </w:p>
    <w:p>
      <w:pPr>
        <w:pStyle w:val="ListParagraph"/>
        <w:numPr>
          <w:ilvl w:val="0"/>
          <w:numId w:val="1"/>
        </w:numPr>
        <w:spacing w:after="30"/>
      </w:pPr>
      <w:r>
        <w:rPr>
          <w:color w:val="111111"/>
          <w:sz w:val="18"/>
          <w:szCs w:val="18"/>
        </w:rPr>
        <w:t xml:space="preserve">Handled vehicle acquisition and dealer operations only during the applicable licensed dealer period.</w:t>
      </w:r>
    </w:p>
    <w:p>
      <w:pPr>
        <w:pStyle w:val="ListParagraph"/>
        <w:numPr>
          <w:ilvl w:val="0"/>
          <w:numId w:val="1"/>
        </w:numPr>
        <w:spacing w:after="30"/>
      </w:pPr>
      <w:r>
        <w:rPr>
          <w:color w:val="111111"/>
          <w:sz w:val="18"/>
          <w:szCs w:val="18"/>
        </w:rPr>
        <w:t xml:space="preserve">Dealer activity is intentionally separated from later parts operations and current connected-mobility R&amp;D.</w:t>
      </w:r>
    </w:p>
    <w:p>
      <w:pPr>
        <w:spacing w:after="0" w:before="100"/>
      </w:pPr>
      <w:r>
        <w:rPr>
          <w:b/>
          <w:bCs/>
          <w:color w:val="8A0F18"/>
          <w:spacing w:val="14"/>
          <w:sz w:val="16"/>
          <w:szCs w:val="16"/>
        </w:rPr>
        <w:t xml:space="preserve">FEBRUARY 2024 TO APRIL 2024</w:t>
      </w:r>
    </w:p>
    <w:p>
      <w:pPr>
        <w:spacing w:after="0"/>
      </w:pPr>
      <w:r>
        <w:rPr>
          <w:b/>
          <w:bCs/>
          <w:color w:val="111111"/>
          <w:sz w:val="20"/>
          <w:szCs w:val="20"/>
        </w:rPr>
        <w:t xml:space="preserve">Creative Director</w:t>
      </w:r>
    </w:p>
    <w:p>
      <w:pPr>
        <w:spacing w:after="40"/>
      </w:pPr>
      <w:r>
        <w:rPr>
          <w:color w:val="444444"/>
          <w:sz w:val="19"/>
          <w:szCs w:val="19"/>
        </w:rPr>
        <w:t xml:space="preserve">The WorkPlace · Connecticut · Client project: Onyx Elite LLC</w:t>
      </w:r>
    </w:p>
    <w:p>
      <w:pPr>
        <w:pStyle w:val="ListParagraph"/>
        <w:numPr>
          <w:ilvl w:val="0"/>
          <w:numId w:val="1"/>
        </w:numPr>
        <w:spacing w:after="30"/>
      </w:pPr>
      <w:r>
        <w:rPr>
          <w:color w:val="111111"/>
          <w:sz w:val="18"/>
          <w:szCs w:val="18"/>
        </w:rPr>
        <w:t xml:space="preserve">Directed photography and videography for Onyx Elite events and content productions, including coordinating additional camera talent on set.</w:t>
      </w:r>
    </w:p>
    <w:p>
      <w:pPr>
        <w:pStyle w:val="ListParagraph"/>
        <w:numPr>
          <w:ilvl w:val="0"/>
          <w:numId w:val="1"/>
        </w:numPr>
        <w:spacing w:after="30"/>
      </w:pPr>
      <w:r>
        <w:rPr>
          <w:color w:val="111111"/>
          <w:sz w:val="18"/>
          <w:szCs w:val="18"/>
        </w:rPr>
        <w:t xml:space="preserve">Led website and digital-experience work, delegating creative and production tasks across collaborators and reviewing deliverables.</w:t>
      </w:r>
    </w:p>
    <w:p>
      <w:pPr>
        <w:pStyle w:val="ListParagraph"/>
        <w:numPr>
          <w:ilvl w:val="0"/>
          <w:numId w:val="1"/>
        </w:numPr>
        <w:spacing w:after="30"/>
      </w:pPr>
      <w:r>
        <w:rPr>
          <w:color w:val="111111"/>
          <w:sz w:val="18"/>
          <w:szCs w:val="18"/>
        </w:rPr>
        <w:t xml:space="preserve">Produced event photography, motion coverage and brand assets for Onyx Elite and its client work.</w:t>
      </w:r>
    </w:p>
    <w:p>
      <w:pPr>
        <w:pStyle w:val="ListParagraph"/>
        <w:numPr>
          <w:ilvl w:val="0"/>
          <w:numId w:val="1"/>
        </w:numPr>
        <w:spacing w:after="30"/>
      </w:pPr>
      <w:r>
        <w:rPr>
          <w:color w:val="111111"/>
          <w:sz w:val="18"/>
          <w:szCs w:val="18"/>
        </w:rPr>
        <w:t xml:space="preserve">Contributed to marketing strategy, content planning, social-media campaigns, prospect development and digital operations.</w:t>
      </w:r>
    </w:p>
    <w:p>
      <w:pPr>
        <w:pStyle w:val="ListParagraph"/>
        <w:numPr>
          <w:ilvl w:val="0"/>
          <w:numId w:val="1"/>
        </w:numPr>
        <w:spacing w:after="30"/>
      </w:pPr>
      <w:r>
        <w:rPr>
          <w:color w:val="111111"/>
          <w:sz w:val="18"/>
          <w:szCs w:val="18"/>
        </w:rPr>
        <w:t xml:space="preserve">View selected Onyx Elite creative-direction work →</w:t>
      </w:r>
    </w:p>
    <w:p>
      <w:pPr>
        <w:spacing w:after="0" w:before="100"/>
      </w:pPr>
      <w:r>
        <w:rPr>
          <w:b/>
          <w:bCs/>
          <w:color w:val="8A0F18"/>
          <w:spacing w:val="14"/>
          <w:sz w:val="16"/>
          <w:szCs w:val="16"/>
        </w:rPr>
        <w:t xml:space="preserve">2021 TO 2023</w:t>
      </w:r>
    </w:p>
    <w:p>
      <w:pPr>
        <w:spacing w:after="0"/>
      </w:pPr>
      <w:r>
        <w:rPr>
          <w:b/>
          <w:bCs/>
          <w:color w:val="111111"/>
          <w:sz w:val="20"/>
          <w:szCs w:val="20"/>
        </w:rPr>
        <w:t xml:space="preserve">Infrastructure Engineer</w:t>
      </w:r>
    </w:p>
    <w:p>
      <w:pPr>
        <w:spacing w:after="40"/>
      </w:pPr>
      <w:r>
        <w:rPr>
          <w:color w:val="444444"/>
          <w:sz w:val="19"/>
          <w:szCs w:val="19"/>
        </w:rPr>
        <w:t xml:space="preserve">IPC Systems · Fairfield, Connecticut</w:t>
      </w:r>
    </w:p>
    <w:p>
      <w:pPr>
        <w:pStyle w:val="ListParagraph"/>
        <w:numPr>
          <w:ilvl w:val="0"/>
          <w:numId w:val="1"/>
        </w:numPr>
        <w:spacing w:after="30"/>
      </w:pPr>
      <w:r>
        <w:rPr>
          <w:color w:val="111111"/>
          <w:sz w:val="18"/>
          <w:szCs w:val="18"/>
        </w:rPr>
        <w:t xml:space="preserve">Data-center transformation of a 5,000 sq ft facility: rack buildout (Ortronics 45U, APC NetShelter 42U), CAT6 and multi/single-mode fiber, PDUs and environmental monitoring.</w:t>
      </w:r>
    </w:p>
    <w:p>
      <w:pPr>
        <w:pStyle w:val="ListParagraph"/>
        <w:numPr>
          <w:ilvl w:val="0"/>
          <w:numId w:val="1"/>
        </w:numPr>
        <w:spacing w:after="30"/>
      </w:pPr>
      <w:r>
        <w:rPr>
          <w:color w:val="111111"/>
          <w:sz w:val="18"/>
          <w:szCs w:val="18"/>
        </w:rPr>
        <w:t xml:space="preserve">Cisco Nexus 9000/4500 networking and DHCP scope configuration.</w:t>
      </w:r>
    </w:p>
    <w:p>
      <w:pPr>
        <w:pStyle w:val="ListParagraph"/>
        <w:numPr>
          <w:ilvl w:val="0"/>
          <w:numId w:val="1"/>
        </w:numPr>
        <w:spacing w:after="30"/>
      </w:pPr>
      <w:r>
        <w:rPr>
          <w:color w:val="111111"/>
          <w:sz w:val="18"/>
          <w:szCs w:val="18"/>
        </w:rPr>
        <w:t xml:space="preserve">Dell, Oracle and Sun server installs across Windows Server, RedHat and CentOS, with PERC RAID configuration.</w:t>
      </w:r>
    </w:p>
    <w:p>
      <w:pPr>
        <w:pStyle w:val="ListParagraph"/>
        <w:numPr>
          <w:ilvl w:val="0"/>
          <w:numId w:val="1"/>
        </w:numPr>
        <w:spacing w:after="30"/>
      </w:pPr>
      <w:r>
        <w:rPr>
          <w:color w:val="111111"/>
          <w:sz w:val="18"/>
          <w:szCs w:val="18"/>
        </w:rPr>
        <w:t xml:space="preserve">Supported IPC trading turrets (Touch, Pulse, IQMax, Edge) under trading-floor uptime pressure.</w:t>
      </w:r>
    </w:p>
    <w:p>
      <w:pPr>
        <w:pStyle w:val="ListParagraph"/>
        <w:numPr>
          <w:ilvl w:val="0"/>
          <w:numId w:val="1"/>
        </w:numPr>
        <w:spacing w:after="30"/>
      </w:pPr>
      <w:r>
        <w:rPr>
          <w:color w:val="111111"/>
          <w:sz w:val="18"/>
          <w:szCs w:val="18"/>
        </w:rPr>
        <w:t xml:space="preserve">DoD-standard data destruction (dBAN) and ISO-standard e-waste handling.</w:t>
      </w:r>
    </w:p>
    <w:p>
      <w:pPr>
        <w:pStyle w:val="ListParagraph"/>
        <w:numPr>
          <w:ilvl w:val="0"/>
          <w:numId w:val="1"/>
        </w:numPr>
        <w:spacing w:after="30"/>
      </w:pPr>
      <w:r>
        <w:rPr>
          <w:color w:val="111111"/>
          <w:sz w:val="18"/>
          <w:szCs w:val="18"/>
        </w:rPr>
        <w:t xml:space="preserve">Troubleshot access, connectivity, platform and system issues for business, technical and operations teams.</w:t>
      </w:r>
    </w:p>
    <w:p>
      <w:pPr>
        <w:spacing w:after="0" w:before="100"/>
      </w:pPr>
      <w:r>
        <w:rPr>
          <w:b/>
          <w:bCs/>
          <w:color w:val="8A0F18"/>
          <w:spacing w:val="14"/>
          <w:sz w:val="16"/>
          <w:szCs w:val="16"/>
        </w:rPr>
        <w:t xml:space="preserve">2021 TO 2026</w:t>
      </w:r>
    </w:p>
    <w:p>
      <w:pPr>
        <w:spacing w:after="0"/>
      </w:pPr>
      <w:r>
        <w:rPr>
          <w:b/>
          <w:bCs/>
          <w:color w:val="111111"/>
          <w:sz w:val="20"/>
          <w:szCs w:val="20"/>
        </w:rPr>
        <w:t xml:space="preserve">Digital Marketing &amp; Outreach Platform Manager</w:t>
      </w:r>
    </w:p>
    <w:p>
      <w:pPr>
        <w:spacing w:after="40"/>
      </w:pPr>
      <w:r>
        <w:rPr>
          <w:color w:val="444444"/>
          <w:sz w:val="19"/>
          <w:szCs w:val="19"/>
        </w:rPr>
        <w:t xml:space="preserve">F.R.E.E.D.O.M. Inc. · Bridgeport, Connecticut</w:t>
      </w:r>
    </w:p>
    <w:p>
      <w:pPr>
        <w:pStyle w:val="ListParagraph"/>
        <w:numPr>
          <w:ilvl w:val="0"/>
          <w:numId w:val="1"/>
        </w:numPr>
        <w:spacing w:after="30"/>
      </w:pPr>
      <w:r>
        <w:rPr>
          <w:color w:val="111111"/>
          <w:sz w:val="18"/>
          <w:szCs w:val="18"/>
        </w:rPr>
        <w:t xml:space="preserve">Managed the digital platforms used for outreach, communication and public engagement across Facebook, Instagram, YouTube and LinkedIn.</w:t>
      </w:r>
    </w:p>
    <w:p>
      <w:pPr>
        <w:pStyle w:val="ListParagraph"/>
        <w:numPr>
          <w:ilvl w:val="0"/>
          <w:numId w:val="1"/>
        </w:numPr>
        <w:spacing w:after="30"/>
      </w:pPr>
      <w:r>
        <w:rPr>
          <w:color w:val="111111"/>
          <w:sz w:val="18"/>
          <w:szCs w:val="18"/>
        </w:rPr>
        <w:t xml:space="preserve">Coordinated live streaming, recording and media production for weekly public programming.</w:t>
      </w:r>
    </w:p>
    <w:p>
      <w:pPr>
        <w:pStyle w:val="ListParagraph"/>
        <w:numPr>
          <w:ilvl w:val="0"/>
          <w:numId w:val="1"/>
        </w:numPr>
        <w:spacing w:after="30"/>
      </w:pPr>
      <w:r>
        <w:rPr>
          <w:color w:val="111111"/>
          <w:sz w:val="18"/>
          <w:szCs w:val="18"/>
        </w:rPr>
        <w:t xml:space="preserve">Supported staff with platform access, posting, technical issues and digital workflow needs.</w:t>
      </w:r>
    </w:p>
    <w:p>
      <w:pPr>
        <w:pStyle w:val="ListParagraph"/>
        <w:numPr>
          <w:ilvl w:val="0"/>
          <w:numId w:val="1"/>
        </w:numPr>
        <w:spacing w:after="30"/>
      </w:pPr>
      <w:r>
        <w:rPr>
          <w:color w:val="111111"/>
          <w:sz w:val="18"/>
          <w:szCs w:val="18"/>
        </w:rPr>
        <w:t xml:space="preserve">Moved traditional outreach and communication processes onto modern digital systems.</w:t>
      </w:r>
    </w:p>
    <w:p>
      <w:pPr>
        <w:spacing w:after="0" w:before="100"/>
      </w:pPr>
      <w:r>
        <w:rPr>
          <w:b/>
          <w:bCs/>
          <w:color w:val="8A0F18"/>
          <w:spacing w:val="14"/>
          <w:sz w:val="16"/>
          <w:szCs w:val="16"/>
        </w:rPr>
        <w:t xml:space="preserve">2018 TO 2021</w:t>
      </w:r>
    </w:p>
    <w:p>
      <w:pPr>
        <w:spacing w:after="0"/>
      </w:pPr>
      <w:r>
        <w:rPr>
          <w:b/>
          <w:bCs/>
          <w:color w:val="111111"/>
          <w:sz w:val="20"/>
          <w:szCs w:val="20"/>
        </w:rPr>
        <w:t xml:space="preserve">Desktop / IT Support Technician</w:t>
      </w:r>
    </w:p>
    <w:p>
      <w:pPr>
        <w:spacing w:after="40"/>
      </w:pPr>
      <w:r>
        <w:rPr>
          <w:color w:val="444444"/>
          <w:sz w:val="19"/>
          <w:szCs w:val="19"/>
        </w:rPr>
        <w:t xml:space="preserve">Robert Half · Norwalk, Connecticut</w:t>
      </w:r>
    </w:p>
    <w:p>
      <w:pPr>
        <w:pStyle w:val="ListParagraph"/>
        <w:numPr>
          <w:ilvl w:val="0"/>
          <w:numId w:val="1"/>
        </w:numPr>
        <w:spacing w:after="30"/>
      </w:pPr>
      <w:r>
        <w:rPr>
          <w:color w:val="111111"/>
          <w:sz w:val="18"/>
          <w:szCs w:val="18"/>
        </w:rPr>
        <w:t xml:space="preserve">Customer-facing support for hardware, software, desktop, laptop and business-application issues.</w:t>
      </w:r>
    </w:p>
    <w:p>
      <w:pPr>
        <w:pStyle w:val="ListParagraph"/>
        <w:numPr>
          <w:ilvl w:val="0"/>
          <w:numId w:val="1"/>
        </w:numPr>
        <w:spacing w:after="30"/>
      </w:pPr>
      <w:r>
        <w:rPr>
          <w:color w:val="111111"/>
          <w:sz w:val="18"/>
          <w:szCs w:val="18"/>
        </w:rPr>
        <w:t xml:space="preserve">Resolved login, platform-access, device and connectivity problems; communicated clearly with non-technical users.</w:t>
      </w:r>
    </w:p>
    <w:p>
      <w:pPr>
        <w:pStyle w:val="ListParagraph"/>
        <w:numPr>
          <w:ilvl w:val="0"/>
          <w:numId w:val="1"/>
        </w:numPr>
        <w:spacing w:after="30"/>
      </w:pPr>
      <w:r>
        <w:rPr>
          <w:color w:val="111111"/>
          <w:sz w:val="18"/>
          <w:szCs w:val="18"/>
        </w:rPr>
        <w:t xml:space="preserve">Supported technology rollouts, system setup, workstation builds and user training.</w:t>
      </w:r>
    </w:p>
    <w:p>
      <w:pPr>
        <w:pStyle w:val="Heading1"/>
        <w:pBdr>
          <w:bottom w:val="single" w:color="BBBBBB" w:sz="6" w:space="2"/>
        </w:pBdr>
        <w:spacing w:after="120" w:before="260"/>
      </w:pPr>
      <w:r>
        <w:rPr>
          <w:b/>
          <w:bCs/>
          <w:color w:val="111111"/>
          <w:spacing w:val="12"/>
          <w:sz w:val="22"/>
          <w:szCs w:val="22"/>
        </w:rPr>
        <w:t xml:space="preserve">TECHNICAL</w:t>
      </w:r>
    </w:p>
    <w:p>
      <w:pPr>
        <w:spacing w:after="70"/>
      </w:pPr>
      <w:r>
        <w:rPr>
          <w:b/>
          <w:bCs/>
          <w:color w:val="111111"/>
          <w:sz w:val="19"/>
          <w:szCs w:val="19"/>
        </w:rPr>
        <w:t xml:space="preserve">Infrastructure: </w:t>
      </w:r>
      <w:r>
        <w:rPr>
          <w:color w:val="444444"/>
          <w:sz w:val="19"/>
          <w:szCs w:val="19"/>
        </w:rPr>
        <w:t xml:space="preserve">Data-center buildout, racking and cabling (CAT6, multi/single-mode fiber), PDUs, environmental monitoring, structured decommissioning (dBAN, ISO e-waste)</w:t>
      </w:r>
    </w:p>
    <w:p>
      <w:pPr>
        <w:spacing w:after="70"/>
      </w:pPr>
      <w:r>
        <w:rPr>
          <w:b/>
          <w:bCs/>
          <w:color w:val="111111"/>
          <w:sz w:val="19"/>
          <w:szCs w:val="19"/>
        </w:rPr>
        <w:t xml:space="preserve">Networking: </w:t>
      </w:r>
      <w:r>
        <w:rPr>
          <w:color w:val="444444"/>
          <w:sz w:val="19"/>
          <w:szCs w:val="19"/>
        </w:rPr>
        <w:t xml:space="preserve">Cisco Nexus 9000/4500, DHCP scope configuration, connectivity troubleshooting</w:t>
      </w:r>
    </w:p>
    <w:p>
      <w:pPr>
        <w:spacing w:after="70"/>
      </w:pPr>
      <w:r>
        <w:rPr>
          <w:b/>
          <w:bCs/>
          <w:color w:val="111111"/>
          <w:sz w:val="19"/>
          <w:szCs w:val="19"/>
        </w:rPr>
        <w:t xml:space="preserve">Systems: </w:t>
      </w:r>
      <w:r>
        <w:rPr>
          <w:color w:val="444444"/>
          <w:sz w:val="19"/>
          <w:szCs w:val="19"/>
        </w:rPr>
        <w:t xml:space="preserve">Windows Server, RedHat, CentOS; Dell, Oracle and Sun hardware; PERC RAID</w:t>
      </w:r>
    </w:p>
    <w:p>
      <w:pPr>
        <w:spacing w:after="70"/>
      </w:pPr>
      <w:r>
        <w:rPr>
          <w:b/>
          <w:bCs/>
          <w:color w:val="111111"/>
          <w:sz w:val="19"/>
          <w:szCs w:val="19"/>
        </w:rPr>
        <w:t xml:space="preserve">Platform &amp; data: </w:t>
      </w:r>
      <w:r>
        <w:rPr>
          <w:color w:val="444444"/>
          <w:sz w:val="19"/>
          <w:szCs w:val="19"/>
        </w:rPr>
        <w:t xml:space="preserve">PostgreSQL schema design, row-level security, serverless API functions, REST integration, payments (Stripe), automated test gates and CI</w:t>
      </w:r>
    </w:p>
    <w:p>
      <w:pPr>
        <w:spacing w:after="70"/>
      </w:pPr>
      <w:r>
        <w:rPr>
          <w:b/>
          <w:bCs/>
          <w:color w:val="111111"/>
          <w:sz w:val="19"/>
          <w:szCs w:val="19"/>
        </w:rPr>
        <w:t xml:space="preserve">Web: </w:t>
      </w:r>
      <w:r>
        <w:rPr>
          <w:color w:val="444444"/>
          <w:sz w:val="19"/>
          <w:szCs w:val="19"/>
        </w:rPr>
        <w:t xml:space="preserve">HTML, CSS, JavaScript, structured data and schema.org, performance and accessibility, static and edge deployment</w:t>
      </w:r>
    </w:p>
    <w:p>
      <w:pPr>
        <w:spacing w:after="70"/>
      </w:pPr>
      <w:r>
        <w:rPr>
          <w:b/>
          <w:bCs/>
          <w:color w:val="111111"/>
          <w:sz w:val="19"/>
          <w:szCs w:val="19"/>
        </w:rPr>
        <w:t xml:space="preserve">Support: </w:t>
      </w:r>
      <w:r>
        <w:rPr>
          <w:color w:val="444444"/>
          <w:sz w:val="19"/>
          <w:szCs w:val="19"/>
        </w:rPr>
        <w:t xml:space="preserve">Endpoint and application support, rollouts, workstation builds, documentation, user training</w:t>
      </w:r>
    </w:p>
    <w:p>
      <w:pPr>
        <w:spacing w:after="70"/>
      </w:pPr>
      <w:r>
        <w:rPr>
          <w:b/>
          <w:bCs/>
          <w:color w:val="111111"/>
          <w:sz w:val="19"/>
          <w:szCs w:val="19"/>
        </w:rPr>
        <w:t xml:space="preserve">Embedded &amp; mobility: </w:t>
      </w:r>
      <w:r>
        <w:rPr>
          <w:color w:val="444444"/>
          <w:sz w:val="19"/>
          <w:szCs w:val="19"/>
        </w:rPr>
        <w:t xml:space="preserve">GNSS and fleet telematics, vehicle electrical diagnostics, immobilizer/security components, ADAS, cameras, sensors and calibration workflows</w:t>
      </w:r>
    </w:p>
    <w:p>
      <w:pPr>
        <w:pStyle w:val="Heading1"/>
        <w:pBdr>
          <w:bottom w:val="single" w:color="BBBBBB" w:sz="6" w:space="2"/>
        </w:pBdr>
        <w:spacing w:after="120" w:before="260"/>
      </w:pPr>
      <w:r>
        <w:rPr>
          <w:b/>
          <w:bCs/>
          <w:color w:val="111111"/>
          <w:spacing w:val="12"/>
          <w:sz w:val="22"/>
          <w:szCs w:val="22"/>
        </w:rPr>
        <w:t xml:space="preserve">EDUCATION</w:t>
      </w:r>
    </w:p>
    <w:p>
      <w:pPr>
        <w:spacing w:after="70"/>
      </w:pPr>
      <w:r>
        <w:rPr>
          <w:b/>
          <w:bCs/>
          <w:color w:val="111111"/>
          <w:sz w:val="19"/>
          <w:szCs w:val="19"/>
        </w:rPr>
        <w:t xml:space="preserve">Southern Connecticut State University </w:t>
      </w:r>
      <w:r>
        <w:rPr>
          <w:color w:val="444444"/>
          <w:sz w:val="19"/>
          <w:szCs w:val="19"/>
        </w:rPr>
        <w:t xml:space="preserve">, New Haven, Connecticut: Bachelor of Science in Computer Science — first-year undergraduate, enrolled; expected May 2030.</w:t>
      </w:r>
    </w:p>
    <w:p>
      <w:pPr>
        <w:pStyle w:val="Heading1"/>
        <w:pBdr>
          <w:bottom w:val="single" w:color="BBBBBB" w:sz="6" w:space="2"/>
        </w:pBdr>
        <w:spacing w:after="120" w:before="260"/>
      </w:pPr>
      <w:r>
        <w:rPr>
          <w:b/>
          <w:bCs/>
          <w:color w:val="111111"/>
          <w:spacing w:val="12"/>
          <w:sz w:val="22"/>
          <w:szCs w:val="22"/>
        </w:rPr>
        <w:t xml:space="preserve">CREDENTIALS</w:t>
      </w:r>
    </w:p>
    <w:p>
      <w:pPr>
        <w:spacing w:after="70"/>
      </w:pPr>
      <w:r>
        <w:rPr>
          <w:b/>
          <w:bCs/>
          <w:color w:val="111111"/>
          <w:sz w:val="19"/>
          <w:szCs w:val="19"/>
        </w:rPr>
        <w:t xml:space="preserve">CompTIA ITF+ Certification: </w:t>
      </w:r>
      <w:r>
        <w:rPr>
          <w:color w:val="444444"/>
          <w:sz w:val="19"/>
          <w:szCs w:val="19"/>
        </w:rPr>
        <w:t xml:space="preserve">December 1, 2022 (Candidate ID COMP001021413027).</w:t>
      </w:r>
    </w:p>
    <w:p>
      <w:pPr>
        <w:spacing w:after="70"/>
      </w:pPr>
      <w:r>
        <w:rPr>
          <w:b/>
          <w:bCs/>
          <w:color w:val="111111"/>
          <w:sz w:val="19"/>
          <w:szCs w:val="19"/>
        </w:rPr>
        <w:t xml:space="preserve">IT Bootcamp Certificate: </w:t>
      </w:r>
      <w:r>
        <w:rPr>
          <w:color w:val="444444"/>
          <w:sz w:val="19"/>
          <w:szCs w:val="19"/>
        </w:rPr>
        <w:t xml:space="preserve">CT State Community College (Housatonic), September 20, 2023.</w:t>
      </w:r>
    </w:p>
    <w:p>
      <w:pPr>
        <w:spacing w:after="70"/>
      </w:pPr>
      <w:r>
        <w:rPr>
          <w:b/>
          <w:bCs/>
          <w:color w:val="111111"/>
          <w:sz w:val="19"/>
          <w:szCs w:val="19"/>
        </w:rPr>
        <w:t xml:space="preserve">Certified Nursing Assistant (CNA): </w:t>
      </w:r>
      <w:r>
        <w:rPr>
          <w:color w:val="444444"/>
          <w:sz w:val="19"/>
          <w:szCs w:val="19"/>
        </w:rPr>
        <w:t xml:space="preserve">New Haven Job Corps Center, June 20, 2014.</w:t>
      </w:r>
    </w:p>
    <w:p>
      <w:pPr>
        <w:pStyle w:val="Heading1"/>
        <w:pBdr>
          <w:bottom w:val="single" w:color="BBBBBB" w:sz="6" w:space="2"/>
        </w:pBdr>
        <w:spacing w:after="120" w:before="260"/>
      </w:pPr>
      <w:r>
        <w:rPr>
          <w:b/>
          <w:bCs/>
          <w:color w:val="111111"/>
          <w:spacing w:val="12"/>
          <w:sz w:val="22"/>
          <w:szCs w:val="22"/>
        </w:rPr>
        <w:t xml:space="preserve">VERIFIED IDENTIFIERS</w:t>
      </w:r>
    </w:p>
    <w:p>
      <w:pPr>
        <w:spacing w:after="60"/>
      </w:pPr>
      <w:r>
        <w:rPr>
          <w:b/>
          <w:bCs/>
          <w:color w:val="111111"/>
          <w:sz w:val="19"/>
          <w:szCs w:val="19"/>
        </w:rPr>
        <w:t xml:space="preserve">ISNI: </w:t>
      </w:r>
      <w:r>
        <w:rPr>
          <w:color w:val="444444"/>
          <w:sz w:val="19"/>
          <w:szCs w:val="19"/>
        </w:rPr>
        <w:t xml:space="preserve">0000 0005 2956 3111</w:t>
      </w:r>
    </w:p>
    <w:p>
      <w:pPr>
        <w:spacing w:after="60"/>
      </w:pPr>
      <w:r>
        <w:rPr>
          <w:b/>
          <w:bCs/>
          <w:color w:val="111111"/>
          <w:sz w:val="19"/>
          <w:szCs w:val="19"/>
        </w:rPr>
        <w:t xml:space="preserve">ORCID: </w:t>
      </w:r>
      <w:r>
        <w:rPr>
          <w:color w:val="444444"/>
          <w:sz w:val="19"/>
          <w:szCs w:val="19"/>
        </w:rPr>
        <w:t xml:space="preserve">0009-0000-8988-8955</w:t>
      </w:r>
    </w:p>
    <w:p>
      <w:pPr>
        <w:spacing w:after="60"/>
      </w:pPr>
      <w:r>
        <w:rPr>
          <w:b/>
          <w:bCs/>
          <w:color w:val="111111"/>
          <w:sz w:val="19"/>
          <w:szCs w:val="19"/>
        </w:rPr>
        <w:t xml:space="preserve">SSRN Author: </w:t>
      </w:r>
      <w:r>
        <w:rPr>
          <w:color w:val="444444"/>
          <w:sz w:val="19"/>
          <w:szCs w:val="19"/>
        </w:rPr>
        <w:t xml:space="preserve">9761733</w:t>
      </w:r>
    </w:p>
    <w:p>
      <w:pPr>
        <w:spacing w:after="60"/>
      </w:pPr>
      <w:r>
        <w:rPr>
          <w:b/>
          <w:bCs/>
          <w:color w:val="111111"/>
          <w:sz w:val="19"/>
          <w:szCs w:val="19"/>
        </w:rPr>
        <w:t xml:space="preserve">ISRC Prefix (music): </w:t>
      </w:r>
      <w:r>
        <w:rPr>
          <w:color w:val="444444"/>
          <w:sz w:val="19"/>
          <w:szCs w:val="19"/>
        </w:rPr>
        <w:t xml:space="preserve">QT6KV</w:t>
      </w:r>
    </w:p>
    <w:p>
      <w:pPr>
        <w:spacing w:after="60"/>
      </w:pPr>
      <w:r>
        <w:rPr>
          <w:b/>
          <w:bCs/>
          <w:color w:val="111111"/>
          <w:sz w:val="19"/>
          <w:szCs w:val="19"/>
        </w:rPr>
        <w:t xml:space="preserve">McCluster Corp · SAM.gov UEID: </w:t>
      </w:r>
      <w:r>
        <w:rPr>
          <w:color w:val="444444"/>
          <w:sz w:val="19"/>
          <w:szCs w:val="19"/>
        </w:rPr>
        <w:t xml:space="preserve">VE2PH2KVFGQ8</w:t>
      </w:r>
    </w:p>
    <w:p>
      <w:pPr>
        <w:pBdr>
          <w:top w:val="single" w:color="BBBBBB" w:sz="6" w:space="6"/>
        </w:pBdr>
        <w:spacing w:before="300"/>
      </w:pPr>
      <w:r>
        <w:rPr>
          <w:color w:val="444444"/>
          <w:sz w:val="17"/>
          <w:szCs w:val="17"/>
        </w:rPr>
        <w:t xml:space="preserve">Full record: </w:t>
      </w:r>
      <w:hyperlink w:history="1" r:id="rIdg4tp5bzz-yjytbjm-8_kh">
        <w:r>
          <w:rPr>
            <w:color w:val="444444"/>
            <w:sz w:val="17"/>
            <w:szCs w:val="17"/>
            <w:u w:val="single"/>
          </w:rPr>
          <w:t xml:space="preserve">matthew.mccluster.org</w:t>
        </w:r>
      </w:hyperlink>
      <w:r>
        <w:rPr>
          <w:color w:val="444444"/>
          <w:sz w:val="17"/>
          <w:szCs w:val="17"/>
        </w:rPr>
        <w:t xml:space="preserve">  ·  Matthew McCluster · McCluster Corp</w:t>
      </w:r>
    </w:p>
    <w:sectPr>
      <w:pgSz w:w="12240" w:h="15840" w:orient="portrait"/>
      <w:pgMar w:top="863" w:right="1008" w:bottom="863" w:left="100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111"/>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111111"/>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g4tp5bzz-yjytbjm-8_kh" Type="http://schemas.openxmlformats.org/officeDocument/2006/relationships/hyperlink" Target="https://matthew.mccluster.org/matthew-mccluster.html"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Matthew McCluster — Résumé</dc:title>
  <dc:creator>Matthew McCluster</dc:creator>
  <dc:description>Computer Science Student · Infrastructure &amp; Technical Operations · Platform Builder · Creative Director</dc:description>
  <cp:lastModifiedBy>Un-named</cp:lastModifiedBy>
  <cp:revision>1</cp:revision>
  <dcterms:created xsi:type="dcterms:W3CDTF">2026-10-11T08:18:54.354Z</dcterms:created>
  <dcterms:modified xsi:type="dcterms:W3CDTF">2026-10-11T08:18:54.354Z</dcterms:modified>
</cp:coreProperties>
</file>

<file path=docProps/custom.xml><?xml version="1.0" encoding="utf-8"?>
<Properties xmlns="http://schemas.openxmlformats.org/officeDocument/2006/custom-properties" xmlns:vt="http://schemas.openxmlformats.org/officeDocument/2006/docPropsVTypes"/>
</file>